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comments.xml" ContentType="application/vnd.openxmlformats-officedocument.wordprocessingml.comments+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53D" w:rsidRPr="00AB253D" w:rsidRDefault="00AB253D" w:rsidP="00AB253D">
      <w:pPr>
        <w:pStyle w:val="Heading1"/>
        <w:rPr>
          <w:sz w:val="28"/>
        </w:rPr>
      </w:pPr>
      <w:bookmarkStart w:id="0" w:name="OLE_LINK7"/>
      <w:bookmarkStart w:id="1" w:name="OLE_LINK15"/>
      <w:r w:rsidRPr="00AB253D">
        <w:rPr>
          <w:sz w:val="28"/>
        </w:rPr>
        <w:t>Poor Examples of Summarizing Research</w:t>
      </w:r>
    </w:p>
    <w:p w:rsidR="00AB253D" w:rsidRPr="00AB253D" w:rsidRDefault="00AB253D" w:rsidP="00AB253D"/>
    <w:p w:rsidR="00AB253D" w:rsidRPr="00AB253D" w:rsidRDefault="00AB253D" w:rsidP="00AB253D">
      <w:pPr>
        <w:pStyle w:val="Heading1"/>
        <w:jc w:val="left"/>
        <w:rPr>
          <w:sz w:val="22"/>
        </w:rPr>
      </w:pPr>
      <w:r w:rsidRPr="00AB253D">
        <w:rPr>
          <w:sz w:val="22"/>
        </w:rPr>
        <w:t>Teaching Collaborative Creativity to University Students</w:t>
      </w:r>
    </w:p>
    <w:p w:rsidR="00AB253D" w:rsidRPr="00AB253D" w:rsidRDefault="00AB253D" w:rsidP="00AB253D">
      <w:pPr>
        <w:pStyle w:val="BodyText"/>
      </w:pPr>
      <w:r w:rsidRPr="00AB253D">
        <w:t xml:space="preserve">Because </w:t>
      </w:r>
      <w:r w:rsidRPr="00AB253D">
        <w:rPr>
          <w:rFonts w:eastAsia="Calibri" w:cs="Helvetica"/>
        </w:rPr>
        <w:t xml:space="preserve">of computing advances, there is a modern emphasis on creativity—evidenced in part by a 68.3% increase in the level of patent applications from 1996-2001—that has led our emerging society to be called the "creative economy" (Banahan &amp; Playfoot, 2004) where creative skills are critical to job and business success (Ogunleye, 2006). There is an additional emphasis on collaboration in the creative process, as this is the “secret to breakthrough creativity” and “group genius” (Sawyer, 2008, p. 3). </w:t>
      </w:r>
      <w:bookmarkEnd w:id="1"/>
      <w:r w:rsidRPr="00AB253D">
        <w:t xml:space="preserve">Some researchers have found that collaborative creativity can be effectively taught in higher education. For example, </w:t>
      </w:r>
      <w:bookmarkStart w:id="2" w:name="OLE_LINK8"/>
      <w:proofErr w:type="spellStart"/>
      <w:r w:rsidRPr="00AB253D">
        <w:t>Hokanson</w:t>
      </w:r>
      <w:proofErr w:type="spellEnd"/>
      <w:r w:rsidRPr="00AB253D">
        <w:t xml:space="preserve"> (2006) </w:t>
      </w:r>
      <w:bookmarkEnd w:id="2"/>
      <w:r w:rsidRPr="00AB253D">
        <w:t xml:space="preserve">found that </w:t>
      </w:r>
      <w:commentRangeStart w:id="3"/>
      <w:r w:rsidRPr="00AB253D">
        <w:t xml:space="preserve">students </w:t>
      </w:r>
      <w:commentRangeEnd w:id="3"/>
      <w:r w:rsidRPr="00AB253D">
        <w:rPr>
          <w:rStyle w:val="CommentReference"/>
          <w:rFonts w:asciiTheme="minorHAnsi" w:eastAsiaTheme="minorHAnsi" w:hAnsiTheme="minorHAnsi" w:cstheme="minorBidi"/>
          <w:vanish/>
          <w:sz w:val="24"/>
        </w:rPr>
        <w:commentReference w:id="3"/>
      </w:r>
      <w:r w:rsidRPr="00AB253D">
        <w:t xml:space="preserve">who received </w:t>
      </w:r>
      <w:commentRangeStart w:id="4"/>
      <w:r w:rsidRPr="00AB253D">
        <w:t xml:space="preserve">training </w:t>
      </w:r>
      <w:commentRangeEnd w:id="4"/>
      <w:r w:rsidRPr="00AB253D">
        <w:rPr>
          <w:rStyle w:val="CommentReference"/>
          <w:rFonts w:asciiTheme="minorHAnsi" w:eastAsiaTheme="minorHAnsi" w:hAnsiTheme="minorHAnsi" w:cstheme="minorBidi"/>
          <w:vanish/>
          <w:sz w:val="24"/>
        </w:rPr>
        <w:commentReference w:id="4"/>
      </w:r>
      <w:r w:rsidRPr="00AB253D">
        <w:t xml:space="preserve">in creativity </w:t>
      </w:r>
      <w:commentRangeStart w:id="5"/>
      <w:r w:rsidRPr="00AB253D">
        <w:t xml:space="preserve">improved </w:t>
      </w:r>
      <w:commentRangeEnd w:id="5"/>
      <w:r w:rsidRPr="00AB253D">
        <w:rPr>
          <w:rStyle w:val="CommentReference"/>
          <w:rFonts w:asciiTheme="minorHAnsi" w:eastAsiaTheme="minorHAnsi" w:hAnsiTheme="minorHAnsi" w:cstheme="minorBidi"/>
          <w:vanish/>
          <w:sz w:val="24"/>
        </w:rPr>
        <w:commentReference w:id="5"/>
      </w:r>
      <w:r w:rsidRPr="00AB253D">
        <w:t xml:space="preserve">their creative thinking. </w:t>
      </w:r>
      <w:bookmarkStart w:id="6" w:name="OLE_LINK9"/>
      <w:proofErr w:type="spellStart"/>
      <w:r w:rsidRPr="00AB253D">
        <w:t>Ginamarie</w:t>
      </w:r>
      <w:proofErr w:type="spellEnd"/>
      <w:r w:rsidRPr="00AB253D">
        <w:t xml:space="preserve">, </w:t>
      </w:r>
      <w:proofErr w:type="spellStart"/>
      <w:r w:rsidRPr="00AB253D">
        <w:t>Leritz</w:t>
      </w:r>
      <w:proofErr w:type="spellEnd"/>
      <w:r w:rsidRPr="00AB253D">
        <w:t xml:space="preserve">, and Mumford (2004) </w:t>
      </w:r>
      <w:bookmarkEnd w:id="6"/>
      <w:r w:rsidRPr="00AB253D">
        <w:t xml:space="preserve">reported in their meta-analysis that well-designed training programs produced </w:t>
      </w:r>
      <w:commentRangeStart w:id="7"/>
      <w:r w:rsidRPr="00AB253D">
        <w:t xml:space="preserve">performance </w:t>
      </w:r>
      <w:commentRangeEnd w:id="7"/>
      <w:r w:rsidRPr="00AB253D">
        <w:rPr>
          <w:rStyle w:val="CommentReference"/>
          <w:rFonts w:asciiTheme="minorHAnsi" w:eastAsiaTheme="minorHAnsi" w:hAnsiTheme="minorHAnsi" w:cstheme="minorBidi"/>
          <w:vanish/>
          <w:sz w:val="24"/>
        </w:rPr>
        <w:commentReference w:id="7"/>
      </w:r>
      <w:r w:rsidRPr="00AB253D">
        <w:t xml:space="preserve">gains. </w:t>
      </w:r>
      <w:bookmarkStart w:id="8" w:name="OLE_LINK10"/>
      <w:r w:rsidRPr="00AB253D">
        <w:t>Driver (2001</w:t>
      </w:r>
      <w:bookmarkEnd w:id="8"/>
      <w:r w:rsidRPr="00AB253D">
        <w:t xml:space="preserve">) argued that creativity education could be effectively integrated into business </w:t>
      </w:r>
      <w:commentRangeStart w:id="9"/>
      <w:r w:rsidRPr="00AB253D">
        <w:t>education</w:t>
      </w:r>
      <w:commentRangeEnd w:id="9"/>
      <w:r w:rsidRPr="00AB253D">
        <w:rPr>
          <w:rStyle w:val="CommentReference"/>
          <w:rFonts w:asciiTheme="minorHAnsi" w:eastAsiaTheme="minorHAnsi" w:hAnsiTheme="minorHAnsi" w:cstheme="minorBidi"/>
          <w:vanish/>
          <w:sz w:val="24"/>
        </w:rPr>
        <w:commentReference w:id="9"/>
      </w:r>
      <w:r w:rsidRPr="00AB253D">
        <w:t xml:space="preserve">. Finally, </w:t>
      </w:r>
      <w:bookmarkStart w:id="10" w:name="OLE_LINK12"/>
      <w:r w:rsidRPr="00AB253D">
        <w:t>Cole, Sugioka, and Yamagata-Lynch (</w:t>
      </w:r>
      <w:bookmarkEnd w:id="10"/>
      <w:r w:rsidRPr="00AB253D">
        <w:t xml:space="preserve">1999) found that </w:t>
      </w:r>
      <w:commentRangeStart w:id="11"/>
      <w:r w:rsidRPr="00AB253D">
        <w:t xml:space="preserve">supportive </w:t>
      </w:r>
      <w:commentRangeEnd w:id="11"/>
      <w:r w:rsidRPr="00AB253D">
        <w:rPr>
          <w:rStyle w:val="CommentReference"/>
          <w:rFonts w:asciiTheme="minorHAnsi" w:eastAsiaTheme="minorHAnsi" w:hAnsiTheme="minorHAnsi" w:cstheme="minorBidi"/>
          <w:vanish/>
          <w:sz w:val="24"/>
        </w:rPr>
        <w:commentReference w:id="11"/>
      </w:r>
      <w:r w:rsidRPr="00AB253D">
        <w:t xml:space="preserve">classroom environments promoted </w:t>
      </w:r>
      <w:commentRangeStart w:id="12"/>
      <w:r w:rsidRPr="00AB253D">
        <w:t xml:space="preserve">more </w:t>
      </w:r>
      <w:commentRangeEnd w:id="12"/>
      <w:r w:rsidRPr="00AB253D">
        <w:rPr>
          <w:rStyle w:val="CommentReference"/>
          <w:rFonts w:asciiTheme="minorHAnsi" w:eastAsiaTheme="minorHAnsi" w:hAnsiTheme="minorHAnsi" w:cstheme="minorBidi"/>
          <w:vanish/>
          <w:sz w:val="24"/>
        </w:rPr>
        <w:commentReference w:id="12"/>
      </w:r>
      <w:r w:rsidRPr="00AB253D">
        <w:t xml:space="preserve">creativity in higher education. However, higher education systems still often lack quality instruction in collaborative creativity. </w:t>
      </w:r>
      <w:bookmarkStart w:id="13" w:name="OLE_LINK13"/>
      <w:proofErr w:type="spellStart"/>
      <w:r w:rsidRPr="00AB253D">
        <w:t>Ramocki</w:t>
      </w:r>
      <w:proofErr w:type="spellEnd"/>
      <w:r w:rsidRPr="00AB253D">
        <w:t xml:space="preserve"> (1994</w:t>
      </w:r>
      <w:bookmarkEnd w:id="13"/>
      <w:r w:rsidRPr="00AB253D">
        <w:t>) argued, “</w:t>
      </w:r>
      <w:bookmarkStart w:id="14" w:name="OLE_LINK20"/>
      <w:r w:rsidRPr="00AB253D">
        <w:t>we must be concerned with how creativity operates within groups</w:t>
      </w:r>
      <w:bookmarkEnd w:id="14"/>
      <w:r w:rsidRPr="00AB253D">
        <w:t xml:space="preserve">” (p. 17) but lamented that marketing education, as one example, has neglected the training of essential group creative skills. </w:t>
      </w:r>
    </w:p>
    <w:bookmarkEnd w:id="0"/>
    <w:p w:rsidR="00BB5F1F" w:rsidRPr="00AB253D" w:rsidRDefault="00AB253D">
      <w:pPr>
        <w:rPr>
          <w:sz w:val="22"/>
        </w:rPr>
      </w:pPr>
    </w:p>
    <w:sectPr w:rsidR="00BB5F1F" w:rsidRPr="00AB253D" w:rsidSect="00AB253D">
      <w:pgSz w:w="12240" w:h="15840"/>
      <w:pgMar w:top="1440" w:right="1440" w:bottom="1440" w:left="1440" w:gutter="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Rick 1" w:date="2010-01-26T15:21:00Z" w:initials="R1">
    <w:p w:rsidR="00AB253D" w:rsidRDefault="00AB253D">
      <w:pPr>
        <w:pStyle w:val="CommentText"/>
      </w:pPr>
      <w:r>
        <w:rPr>
          <w:rStyle w:val="CommentReference"/>
        </w:rPr>
        <w:annotationRef/>
      </w:r>
      <w:r>
        <w:t>What kind of students?</w:t>
      </w:r>
    </w:p>
  </w:comment>
  <w:comment w:id="4" w:author="Rick 1" w:date="2010-01-26T15:20:00Z" w:initials="R1">
    <w:p w:rsidR="00AB253D" w:rsidRDefault="00AB253D">
      <w:pPr>
        <w:pStyle w:val="CommentText"/>
      </w:pPr>
      <w:r>
        <w:rPr>
          <w:rStyle w:val="CommentReference"/>
        </w:rPr>
        <w:annotationRef/>
      </w:r>
      <w:r>
        <w:t>What kind of training?</w:t>
      </w:r>
    </w:p>
  </w:comment>
  <w:comment w:id="5" w:author="Rick 1" w:date="2010-01-26T15:21:00Z" w:initials="R1">
    <w:p w:rsidR="00AB253D" w:rsidRDefault="00AB253D">
      <w:pPr>
        <w:pStyle w:val="CommentText"/>
      </w:pPr>
      <w:r>
        <w:rPr>
          <w:rStyle w:val="CommentReference"/>
        </w:rPr>
        <w:annotationRef/>
      </w:r>
      <w:r>
        <w:t>What did he mean by improvement? On what scale?</w:t>
      </w:r>
    </w:p>
  </w:comment>
  <w:comment w:id="7" w:author="Rick 1" w:date="2010-01-26T15:21:00Z" w:initials="R1">
    <w:p w:rsidR="00AB253D" w:rsidRDefault="00AB253D">
      <w:pPr>
        <w:pStyle w:val="CommentText"/>
      </w:pPr>
      <w:r>
        <w:rPr>
          <w:rStyle w:val="CommentReference"/>
        </w:rPr>
        <w:annotationRef/>
      </w:r>
      <w:r>
        <w:t>What kind of performance gains? How was this defined?</w:t>
      </w:r>
    </w:p>
  </w:comment>
  <w:comment w:id="9" w:author="Rick 1" w:date="2010-01-26T15:21:00Z" w:initials="R1">
    <w:p w:rsidR="00AB253D" w:rsidRDefault="00AB253D">
      <w:pPr>
        <w:pStyle w:val="CommentText"/>
      </w:pPr>
      <w:r>
        <w:rPr>
          <w:rStyle w:val="CommentReference"/>
        </w:rPr>
        <w:annotationRef/>
      </w:r>
      <w:r>
        <w:t>How?</w:t>
      </w:r>
    </w:p>
  </w:comment>
  <w:comment w:id="11" w:author="Rick 1" w:date="2010-01-26T15:21:00Z" w:initials="R1">
    <w:p w:rsidR="00AB253D" w:rsidRDefault="00AB253D">
      <w:pPr>
        <w:pStyle w:val="CommentText"/>
      </w:pPr>
      <w:r>
        <w:rPr>
          <w:rStyle w:val="CommentReference"/>
        </w:rPr>
        <w:annotationRef/>
      </w:r>
      <w:r>
        <w:t>What did they mean by supportive?</w:t>
      </w:r>
    </w:p>
  </w:comment>
  <w:comment w:id="12" w:author="Rick 1" w:date="2010-01-26T15:22:00Z" w:initials="R1">
    <w:p w:rsidR="00AB253D" w:rsidRDefault="00AB253D">
      <w:pPr>
        <w:pStyle w:val="CommentText"/>
      </w:pPr>
      <w:r>
        <w:rPr>
          <w:rStyle w:val="CommentReference"/>
        </w:rPr>
        <w:annotationRef/>
      </w:r>
      <w:r>
        <w:t>How did they determine what was “more” creative? What were their methods?</w:t>
      </w:r>
    </w:p>
  </w:comment>
</w:comment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NewRomanPSMT">
    <w:altName w:val="Times New Roman"/>
    <w:panose1 w:val="00000000000000000000"/>
    <w:charset w:val="4D"/>
    <w:family w:val="roman"/>
    <w:notTrueType/>
    <w:pitch w:val="default"/>
    <w:sig w:usb0="03000000"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AB253D"/>
    <w:rsid w:val="00AB253D"/>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E23"/>
    <w:rPr>
      <w:sz w:val="24"/>
      <w:szCs w:val="24"/>
    </w:rPr>
  </w:style>
  <w:style w:type="paragraph" w:styleId="Heading1">
    <w:name w:val="heading 1"/>
    <w:basedOn w:val="Normal"/>
    <w:next w:val="Normal"/>
    <w:link w:val="Heading1Char"/>
    <w:qFormat/>
    <w:rsid w:val="00AB253D"/>
    <w:pPr>
      <w:spacing w:line="480" w:lineRule="auto"/>
      <w:jc w:val="center"/>
      <w:outlineLvl w:val="0"/>
    </w:pPr>
    <w:rPr>
      <w:rFonts w:ascii="Times New Roman" w:eastAsia="Times New Roman" w:hAnsi="Times New Roman" w:cs="Times New Roman"/>
      <w:b/>
      <w:color w:val="00000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Level5Heading">
    <w:name w:val="Level 5 Heading"/>
    <w:basedOn w:val="Normal"/>
    <w:rsid w:val="00891394"/>
    <w:pPr>
      <w:widowControl w:val="0"/>
      <w:tabs>
        <w:tab w:val="left" w:pos="380"/>
      </w:tabs>
      <w:autoSpaceDE w:val="0"/>
      <w:autoSpaceDN w:val="0"/>
      <w:adjustRightInd w:val="0"/>
      <w:spacing w:line="480" w:lineRule="auto"/>
      <w:jc w:val="center"/>
    </w:pPr>
    <w:rPr>
      <w:rFonts w:ascii="TimesNewRomanPSMT" w:hAnsi="TimesNewRomanPSMT"/>
      <w:caps/>
      <w:color w:val="000000"/>
    </w:rPr>
  </w:style>
  <w:style w:type="character" w:customStyle="1" w:styleId="Heading1Char">
    <w:name w:val="Heading 1 Char"/>
    <w:basedOn w:val="DefaultParagraphFont"/>
    <w:link w:val="Heading1"/>
    <w:rsid w:val="00AB253D"/>
    <w:rPr>
      <w:rFonts w:ascii="Times New Roman" w:eastAsia="Times New Roman" w:hAnsi="Times New Roman" w:cs="Times New Roman"/>
      <w:b/>
      <w:color w:val="000000"/>
      <w:sz w:val="24"/>
      <w:szCs w:val="24"/>
    </w:rPr>
  </w:style>
  <w:style w:type="paragraph" w:styleId="BodyText">
    <w:name w:val="Body Text"/>
    <w:basedOn w:val="Normal"/>
    <w:link w:val="BodyTextChar"/>
    <w:rsid w:val="00AB253D"/>
    <w:pPr>
      <w:autoSpaceDE w:val="0"/>
      <w:autoSpaceDN w:val="0"/>
      <w:adjustRightInd w:val="0"/>
      <w:spacing w:line="480" w:lineRule="auto"/>
      <w:ind w:firstLine="720"/>
    </w:pPr>
    <w:rPr>
      <w:rFonts w:ascii="Times New Roman" w:eastAsia="Times New Roman" w:hAnsi="Times New Roman" w:cs="Times New Roman"/>
      <w:szCs w:val="20"/>
    </w:rPr>
  </w:style>
  <w:style w:type="character" w:customStyle="1" w:styleId="BodyTextChar">
    <w:name w:val="Body Text Char"/>
    <w:basedOn w:val="DefaultParagraphFont"/>
    <w:link w:val="BodyText"/>
    <w:rsid w:val="00AB253D"/>
    <w:rPr>
      <w:rFonts w:ascii="Times New Roman" w:eastAsia="Times New Roman" w:hAnsi="Times New Roman" w:cs="Times New Roman"/>
      <w:sz w:val="24"/>
    </w:rPr>
  </w:style>
  <w:style w:type="paragraph" w:customStyle="1" w:styleId="Level1Heading">
    <w:name w:val="Level 1 Heading"/>
    <w:basedOn w:val="Heading1"/>
    <w:rsid w:val="00AB253D"/>
  </w:style>
  <w:style w:type="character" w:styleId="CommentReference">
    <w:name w:val="annotation reference"/>
    <w:basedOn w:val="DefaultParagraphFont"/>
    <w:uiPriority w:val="99"/>
    <w:semiHidden/>
    <w:unhideWhenUsed/>
    <w:rsid w:val="00AB253D"/>
    <w:rPr>
      <w:sz w:val="18"/>
      <w:szCs w:val="18"/>
    </w:rPr>
  </w:style>
  <w:style w:type="paragraph" w:styleId="CommentText">
    <w:name w:val="annotation text"/>
    <w:basedOn w:val="Normal"/>
    <w:link w:val="CommentTextChar"/>
    <w:uiPriority w:val="99"/>
    <w:semiHidden/>
    <w:unhideWhenUsed/>
    <w:rsid w:val="00AB253D"/>
  </w:style>
  <w:style w:type="character" w:customStyle="1" w:styleId="CommentTextChar">
    <w:name w:val="Comment Text Char"/>
    <w:basedOn w:val="DefaultParagraphFont"/>
    <w:link w:val="CommentText"/>
    <w:uiPriority w:val="99"/>
    <w:semiHidden/>
    <w:rsid w:val="00AB253D"/>
    <w:rPr>
      <w:sz w:val="24"/>
      <w:szCs w:val="24"/>
    </w:rPr>
  </w:style>
  <w:style w:type="paragraph" w:styleId="CommentSubject">
    <w:name w:val="annotation subject"/>
    <w:basedOn w:val="CommentText"/>
    <w:next w:val="CommentText"/>
    <w:link w:val="CommentSubjectChar"/>
    <w:uiPriority w:val="99"/>
    <w:semiHidden/>
    <w:unhideWhenUsed/>
    <w:rsid w:val="00AB253D"/>
    <w:rPr>
      <w:b/>
      <w:bCs/>
      <w:sz w:val="20"/>
      <w:szCs w:val="20"/>
    </w:rPr>
  </w:style>
  <w:style w:type="character" w:customStyle="1" w:styleId="CommentSubjectChar">
    <w:name w:val="Comment Subject Char"/>
    <w:basedOn w:val="CommentTextChar"/>
    <w:link w:val="CommentSubject"/>
    <w:uiPriority w:val="99"/>
    <w:semiHidden/>
    <w:rsid w:val="00AB253D"/>
    <w:rPr>
      <w:b/>
      <w:bCs/>
    </w:rPr>
  </w:style>
  <w:style w:type="paragraph" w:styleId="BalloonText">
    <w:name w:val="Balloon Text"/>
    <w:basedOn w:val="Normal"/>
    <w:link w:val="BalloonTextChar"/>
    <w:uiPriority w:val="99"/>
    <w:semiHidden/>
    <w:unhideWhenUsed/>
    <w:rsid w:val="00AB253D"/>
    <w:rPr>
      <w:rFonts w:ascii="Lucida Grande" w:hAnsi="Lucida Grande"/>
      <w:sz w:val="18"/>
      <w:szCs w:val="18"/>
    </w:rPr>
  </w:style>
  <w:style w:type="character" w:customStyle="1" w:styleId="BalloonTextChar">
    <w:name w:val="Balloon Text Char"/>
    <w:basedOn w:val="DefaultParagraphFont"/>
    <w:link w:val="BalloonText"/>
    <w:uiPriority w:val="99"/>
    <w:semiHidden/>
    <w:rsid w:val="00AB253D"/>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comments" Target="commen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0</Characters>
  <Application>Microsoft Macintosh Word</Application>
  <DocSecurity>0</DocSecurity>
  <Lines>1</Lines>
  <Paragraphs>1</Paragraphs>
  <ScaleCrop>false</ScaleCrop>
  <Company>McKay School of Education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1</dc:creator>
  <cp:keywords/>
  <cp:lastModifiedBy>Rick 1</cp:lastModifiedBy>
  <cp:revision>1</cp:revision>
  <dcterms:created xsi:type="dcterms:W3CDTF">2010-01-26T22:19:00Z</dcterms:created>
  <dcterms:modified xsi:type="dcterms:W3CDTF">2010-01-26T22:23:00Z</dcterms:modified>
</cp:coreProperties>
</file>